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B54A" w14:textId="77777777" w:rsidR="005A3C27" w:rsidRPr="00262807" w:rsidRDefault="001444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2807">
        <w:rPr>
          <w:rFonts w:ascii="Times New Roman" w:hAnsi="Times New Roman" w:cs="Times New Roman"/>
          <w:b/>
          <w:sz w:val="28"/>
          <w:szCs w:val="28"/>
        </w:rPr>
        <w:t>Chapter 9 Review</w:t>
      </w:r>
    </w:p>
    <w:p w14:paraId="143BCD86" w14:textId="77777777" w:rsidR="001444CC" w:rsidRPr="00262807" w:rsidRDefault="001444CC">
      <w:pPr>
        <w:rPr>
          <w:rFonts w:ascii="Times New Roman" w:hAnsi="Times New Roman" w:cs="Times New Roman"/>
          <w:sz w:val="28"/>
          <w:szCs w:val="28"/>
        </w:rPr>
      </w:pPr>
    </w:p>
    <w:p w14:paraId="5548480C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Jefferson’s inaugural address</w:t>
      </w:r>
    </w:p>
    <w:p w14:paraId="5100E14E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Jefferson’s political/economic goals</w:t>
      </w:r>
    </w:p>
    <w:p w14:paraId="29D04B39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 xml:space="preserve">John Marshall and </w:t>
      </w:r>
      <w:r w:rsidRPr="00262807">
        <w:rPr>
          <w:rFonts w:ascii="Times New Roman" w:hAnsi="Times New Roman" w:cs="Times New Roman"/>
          <w:i/>
          <w:sz w:val="28"/>
          <w:szCs w:val="28"/>
        </w:rPr>
        <w:t>Marbury v. Madison (4)</w:t>
      </w:r>
    </w:p>
    <w:p w14:paraId="36E29409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Aaron Burr</w:t>
      </w:r>
    </w:p>
    <w:p w14:paraId="2D55FE4E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Cotton gin</w:t>
      </w:r>
    </w:p>
    <w:p w14:paraId="5709B26D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Louisiana Purchase/ Lewis &amp; Clark expedition (2)</w:t>
      </w:r>
    </w:p>
    <w:p w14:paraId="2A0EF35D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British policy of impressment – effect on the US</w:t>
      </w:r>
    </w:p>
    <w:p w14:paraId="1A9B029D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Chesapeake Affair (2)</w:t>
      </w:r>
    </w:p>
    <w:p w14:paraId="47C013FB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1807 Embargo (2)</w:t>
      </w:r>
    </w:p>
    <w:p w14:paraId="2ECB60F2" w14:textId="77777777" w:rsidR="001444CC" w:rsidRPr="00262807" w:rsidRDefault="001444CC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Reasons for the end of the War of 1812 and the consequences of the war (2)</w:t>
      </w:r>
    </w:p>
    <w:p w14:paraId="4B52F8CF" w14:textId="77777777" w:rsidR="001444CC" w:rsidRPr="00262807" w:rsidRDefault="003F69F9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/>
          <w:i/>
          <w:iCs/>
          <w:color w:val="000000"/>
          <w:sz w:val="28"/>
          <w:szCs w:val="28"/>
        </w:rPr>
        <w:t>McCulloch v. Maryland</w:t>
      </w:r>
    </w:p>
    <w:p w14:paraId="491FEF52" w14:textId="1B93333C" w:rsidR="003F69F9" w:rsidRPr="00262807" w:rsidRDefault="00262807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/>
          <w:i/>
          <w:iCs/>
          <w:color w:val="000000"/>
          <w:sz w:val="28"/>
          <w:szCs w:val="28"/>
        </w:rPr>
        <w:t>Gibbons v. Ogden</w:t>
      </w:r>
    </w:p>
    <w:p w14:paraId="692CF99F" w14:textId="77777777" w:rsidR="003F69F9" w:rsidRPr="00262807" w:rsidRDefault="003F69F9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/>
          <w:i/>
          <w:iCs/>
          <w:color w:val="000000"/>
          <w:sz w:val="28"/>
          <w:szCs w:val="28"/>
        </w:rPr>
        <w:t>Charles River Bridge v. Warren Bridge</w:t>
      </w:r>
    </w:p>
    <w:p w14:paraId="7D714AFC" w14:textId="596297A1" w:rsidR="003F69F9" w:rsidRPr="00262807" w:rsidRDefault="00ED0772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/>
          <w:color w:val="000000"/>
          <w:sz w:val="28"/>
          <w:szCs w:val="28"/>
        </w:rPr>
        <w:t>Rush-</w:t>
      </w:r>
      <w:proofErr w:type="spellStart"/>
      <w:r w:rsidRPr="00262807">
        <w:rPr>
          <w:rFonts w:ascii="Times New Roman" w:hAnsi="Times New Roman"/>
          <w:color w:val="000000"/>
          <w:sz w:val="28"/>
          <w:szCs w:val="28"/>
        </w:rPr>
        <w:t>Bagot</w:t>
      </w:r>
      <w:proofErr w:type="spellEnd"/>
      <w:r w:rsidRPr="00262807">
        <w:rPr>
          <w:rFonts w:ascii="Times New Roman" w:hAnsi="Times New Roman"/>
          <w:color w:val="000000"/>
          <w:sz w:val="28"/>
          <w:szCs w:val="28"/>
        </w:rPr>
        <w:t xml:space="preserve"> Treaty</w:t>
      </w:r>
    </w:p>
    <w:p w14:paraId="365FD148" w14:textId="56D91B4A" w:rsidR="00ED0772" w:rsidRPr="00262807" w:rsidRDefault="00ED0772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/>
          <w:color w:val="000000"/>
          <w:sz w:val="28"/>
          <w:szCs w:val="28"/>
        </w:rPr>
        <w:t>Monroe Doctrine</w:t>
      </w:r>
    </w:p>
    <w:p w14:paraId="61F8D659" w14:textId="79214E73" w:rsidR="00ED0772" w:rsidRPr="00262807" w:rsidRDefault="00ED0772" w:rsidP="00EA24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62807">
        <w:rPr>
          <w:rFonts w:ascii="Times New Roman" w:hAnsi="Times New Roman" w:cs="Times New Roman"/>
          <w:sz w:val="28"/>
          <w:szCs w:val="28"/>
        </w:rPr>
        <w:t>Missouri Compromise</w:t>
      </w:r>
      <w:r w:rsidR="00262807" w:rsidRPr="00262807">
        <w:rPr>
          <w:rFonts w:ascii="Times New Roman" w:hAnsi="Times New Roman" w:cs="Times New Roman"/>
          <w:sz w:val="28"/>
          <w:szCs w:val="28"/>
        </w:rPr>
        <w:t xml:space="preserve"> (2)</w:t>
      </w:r>
    </w:p>
    <w:bookmarkEnd w:id="0"/>
    <w:sectPr w:rsidR="00ED0772" w:rsidRPr="00262807" w:rsidSect="0026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2FD"/>
    <w:multiLevelType w:val="hybridMultilevel"/>
    <w:tmpl w:val="7512B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C"/>
    <w:rsid w:val="001444CC"/>
    <w:rsid w:val="00262807"/>
    <w:rsid w:val="003F69F9"/>
    <w:rsid w:val="005A3C27"/>
    <w:rsid w:val="00EA24A4"/>
    <w:rsid w:val="00E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B5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Company>WHS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2016-05-20T16:20:00Z</dcterms:created>
  <dcterms:modified xsi:type="dcterms:W3CDTF">2016-05-20T17:13:00Z</dcterms:modified>
</cp:coreProperties>
</file>